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3303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>I. W ramach przeglądu zostaną wykonane następując czynności:</w:t>
      </w:r>
    </w:p>
    <w:p w14:paraId="528AB91B" w14:textId="77777777" w:rsidR="00311AE8" w:rsidRPr="00C00F05" w:rsidRDefault="00311AE8" w:rsidP="00311AE8">
      <w:pPr>
        <w:rPr>
          <w:rFonts w:cs="Tahoma"/>
          <w:b/>
          <w:bCs/>
          <w:sz w:val="12"/>
          <w:szCs w:val="12"/>
        </w:rPr>
      </w:pPr>
    </w:p>
    <w:p w14:paraId="2EEC116F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>1. Rozdzielni</w:t>
      </w:r>
      <w:r>
        <w:rPr>
          <w:rFonts w:cs="Tahoma"/>
          <w:b/>
          <w:bCs/>
          <w:sz w:val="22"/>
          <w:szCs w:val="22"/>
        </w:rPr>
        <w:t>ce</w:t>
      </w:r>
      <w:r w:rsidRPr="001E2FAB">
        <w:rPr>
          <w:rFonts w:cs="Tahoma"/>
          <w:b/>
          <w:bCs/>
          <w:sz w:val="22"/>
          <w:szCs w:val="22"/>
        </w:rPr>
        <w:t xml:space="preserve"> S</w:t>
      </w:r>
      <w:r>
        <w:rPr>
          <w:rFonts w:cs="Tahoma"/>
          <w:b/>
          <w:bCs/>
          <w:sz w:val="22"/>
          <w:szCs w:val="22"/>
        </w:rPr>
        <w:t xml:space="preserve">n - </w:t>
      </w:r>
      <w:r w:rsidRPr="001E2FAB">
        <w:rPr>
          <w:rFonts w:cs="Tahoma"/>
          <w:b/>
          <w:bCs/>
          <w:sz w:val="22"/>
          <w:szCs w:val="22"/>
        </w:rPr>
        <w:t>Instalacja S</w:t>
      </w:r>
      <w:r>
        <w:rPr>
          <w:rFonts w:cs="Tahoma"/>
          <w:b/>
          <w:bCs/>
          <w:sz w:val="22"/>
          <w:szCs w:val="22"/>
        </w:rPr>
        <w:t>n</w:t>
      </w:r>
      <w:r w:rsidRPr="001E2FAB">
        <w:rPr>
          <w:rFonts w:cs="Tahoma"/>
          <w:b/>
          <w:bCs/>
          <w:sz w:val="22"/>
          <w:szCs w:val="22"/>
        </w:rPr>
        <w:t xml:space="preserve"> (6kV, 15kV):</w:t>
      </w:r>
    </w:p>
    <w:p w14:paraId="316593E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wizualny rozdzielnic S</w:t>
      </w:r>
      <w:r>
        <w:rPr>
          <w:rFonts w:cs="Tahoma"/>
          <w:sz w:val="22"/>
          <w:szCs w:val="22"/>
        </w:rPr>
        <w:t>n</w:t>
      </w:r>
      <w:r w:rsidRPr="001E2FAB">
        <w:rPr>
          <w:rFonts w:cs="Tahoma"/>
          <w:sz w:val="22"/>
          <w:szCs w:val="22"/>
        </w:rPr>
        <w:t>,</w:t>
      </w:r>
    </w:p>
    <w:p w14:paraId="20E726A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wskazań zabezpieczeń polowych oraz wskazań urządzeń</w:t>
      </w:r>
    </w:p>
    <w:p w14:paraId="5EC2E7E7" w14:textId="77777777" w:rsidR="00311AE8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sygnalizacyjnych,</w:t>
      </w:r>
    </w:p>
    <w:p w14:paraId="76475FD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</w:t>
      </w:r>
      <w:r>
        <w:rPr>
          <w:rFonts w:cs="Tahoma"/>
          <w:sz w:val="22"/>
          <w:szCs w:val="22"/>
        </w:rPr>
        <w:t>Regulacja uziemiaczy stałych w polach</w:t>
      </w:r>
      <w:r w:rsidRPr="001E2FAB">
        <w:rPr>
          <w:rFonts w:cs="Tahoma"/>
          <w:sz w:val="22"/>
          <w:szCs w:val="22"/>
        </w:rPr>
        <w:t>,</w:t>
      </w:r>
    </w:p>
    <w:p w14:paraId="2B346332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działania aparatury łączeniowej w polach rozdzielnicy,</w:t>
      </w:r>
    </w:p>
    <w:p w14:paraId="13CE2F8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połączeń torów prądowych, sterowniczych i komunikacyjnych,</w:t>
      </w:r>
    </w:p>
    <w:p w14:paraId="6802615A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blokad mechanicznych i elektromechanicznych</w:t>
      </w:r>
    </w:p>
    <w:p w14:paraId="3E5D979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występowania lokalnych przegrzań,</w:t>
      </w:r>
    </w:p>
    <w:p w14:paraId="278CF97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Konserwacja styków, połączeń śrubowych i zaciskowych,</w:t>
      </w:r>
    </w:p>
    <w:p w14:paraId="664ADE8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Oczyszczenie z ewentualnych kurzów i zabrudzeń (powierzchnie trudno dostępne</w:t>
      </w:r>
    </w:p>
    <w:p w14:paraId="6148103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powinny być czyszczone za pomocą sprężonego suchego powietrza-max. 1bar),</w:t>
      </w:r>
    </w:p>
    <w:p w14:paraId="24A34E7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poprawności działania poszczególnych członów zabezpieczających w</w:t>
      </w:r>
    </w:p>
    <w:p w14:paraId="280643C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zabezpieczeniach polowych przy użyciu dedykowanego testera diagnostycznego;</w:t>
      </w:r>
    </w:p>
    <w:p w14:paraId="136348F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raportów zawierających parametry prądowo napięciowe rampy testowej</w:t>
      </w:r>
    </w:p>
    <w:p w14:paraId="62F3087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oraz ich wyniki dla poszczególnych zabezpieczeń,</w:t>
      </w:r>
    </w:p>
    <w:p w14:paraId="20999EA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Testy funkcjonalne działania SZR 6kV</w:t>
      </w:r>
    </w:p>
    <w:p w14:paraId="4068D83E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pomiarów okresowych rozdzielnic SN</w:t>
      </w:r>
    </w:p>
    <w:p w14:paraId="113C9F5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Inspekcja wyłączników SN, czyszczenie styków, badanie niejednoczesności</w:t>
      </w:r>
    </w:p>
    <w:p w14:paraId="5DBA684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przełączania styków głównych, pomiar rezystancji styków głównych</w:t>
      </w:r>
    </w:p>
    <w:p w14:paraId="533F868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Badanie przekładników ziemnozwarciowych</w:t>
      </w:r>
    </w:p>
    <w:p w14:paraId="4718798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Badanie przekładników prądowych:</w:t>
      </w:r>
    </w:p>
    <w:p w14:paraId="10FB086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(impedancji) obciążenia przekładników prądowych,</w:t>
      </w:r>
    </w:p>
    <w:p w14:paraId="097D775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krzywej magnesowania wraz z wyznaczeniem punktu kolanowego,</w:t>
      </w:r>
    </w:p>
    <w:p w14:paraId="2D58E382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przekładników prądowych w stanach przejściowych,</w:t>
      </w:r>
    </w:p>
    <w:p w14:paraId="461CB8F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rezystancji uzwojenia oraz charakterystyki nasycenia przekładników</w:t>
      </w:r>
    </w:p>
    <w:p w14:paraId="56F07AD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prądowych,</w:t>
      </w:r>
    </w:p>
    <w:p w14:paraId="62A4D91A" w14:textId="77777777" w:rsidR="00311AE8" w:rsidRPr="00C00F05" w:rsidRDefault="00311AE8" w:rsidP="00311AE8">
      <w:pPr>
        <w:rPr>
          <w:rFonts w:cs="Tahoma"/>
          <w:sz w:val="12"/>
          <w:szCs w:val="12"/>
        </w:rPr>
      </w:pPr>
    </w:p>
    <w:p w14:paraId="69299C3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przekładni przekładników prądowych, z określeniem błędu przekładni</w:t>
      </w:r>
    </w:p>
    <w:p w14:paraId="7C5B387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dla obciążenia znamionowego i przy różnych prądach,</w:t>
      </w:r>
    </w:p>
    <w:p w14:paraId="5292B79A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Wyznaczenie współczynnika granicznego dokładności,</w:t>
      </w:r>
    </w:p>
    <w:p w14:paraId="619A5E9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kąta i polaryzacji przekładników prądowych, z określeniem błędu</w:t>
      </w:r>
    </w:p>
    <w:p w14:paraId="7A2BCA4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kątowego dla 25 %, 50 % i 100 % mocy znamionowej,</w:t>
      </w:r>
    </w:p>
    <w:p w14:paraId="7CFBF68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Wyznaczenie współczynnika pozostałości magnetycznej oraz współczynnika</w:t>
      </w:r>
    </w:p>
    <w:p w14:paraId="692EB40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przejściowego,</w:t>
      </w:r>
    </w:p>
    <w:p w14:paraId="3FBD2F8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Wyznaczenie współczynnika stałej czasowej wtórnej.</w:t>
      </w:r>
    </w:p>
    <w:p w14:paraId="57D65192" w14:textId="77777777" w:rsidR="00311AE8" w:rsidRPr="00446E24" w:rsidRDefault="00311AE8" w:rsidP="00311AE8">
      <w:pPr>
        <w:rPr>
          <w:sz w:val="12"/>
          <w:szCs w:val="12"/>
        </w:rPr>
      </w:pPr>
    </w:p>
    <w:p w14:paraId="540438F6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 xml:space="preserve">2. Stacja 110 </w:t>
      </w:r>
      <w:proofErr w:type="spellStart"/>
      <w:r w:rsidRPr="001E2FAB">
        <w:rPr>
          <w:rFonts w:cs="Tahoma"/>
          <w:b/>
          <w:bCs/>
          <w:sz w:val="22"/>
          <w:szCs w:val="22"/>
        </w:rPr>
        <w:t>kV</w:t>
      </w:r>
      <w:proofErr w:type="spellEnd"/>
      <w:r w:rsidRPr="001E2FAB">
        <w:rPr>
          <w:rFonts w:cs="Tahoma"/>
          <w:b/>
          <w:bCs/>
          <w:sz w:val="22"/>
          <w:szCs w:val="22"/>
        </w:rPr>
        <w:t>:</w:t>
      </w:r>
    </w:p>
    <w:p w14:paraId="410A16E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Inspekcja stacji 110kV wraz z przeprowadzeniem pełnych testów funkcjonalnych,</w:t>
      </w:r>
    </w:p>
    <w:p w14:paraId="3B1E489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transformatora głównego 110kV/15kV, ograniczników przepięć, głowic kablowych oraz</w:t>
      </w:r>
    </w:p>
    <w:p w14:paraId="13D4393A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przełączników uziemiających, przełącznika mocy,</w:t>
      </w:r>
    </w:p>
    <w:p w14:paraId="4FA4348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Oględziny przekładników kombinowanych,</w:t>
      </w:r>
    </w:p>
    <w:p w14:paraId="697FB2F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Poddanie analizie oleju transformatorowego oraz przełącznika mocy (właściwości fizykochemiczne, diagnostyka DGA),</w:t>
      </w:r>
    </w:p>
    <w:p w14:paraId="6301E06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pomiarów okresowych stacji 110kV,</w:t>
      </w:r>
    </w:p>
    <w:p w14:paraId="5A0BE454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badań zabezpieczeń stacji 110kV,</w:t>
      </w:r>
    </w:p>
    <w:p w14:paraId="15435AD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Weryfikacja poprawności nastaw zabezpieczeń w stacji 110/15kV,</w:t>
      </w:r>
    </w:p>
    <w:p w14:paraId="540081E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Budowa rusztowania na czas wykonywania prac przeglądowych,</w:t>
      </w:r>
    </w:p>
    <w:p w14:paraId="32857E8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Wymiana uszczelnień w skrzynkach obiektu stacji 110/15kV,</w:t>
      </w:r>
    </w:p>
    <w:p w14:paraId="4653A63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Oczyszczenie izolatorów oraz konstrukcji z kurzu i zabrudzeń suchym lodem,</w:t>
      </w:r>
    </w:p>
    <w:p w14:paraId="121C1CB1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Przegląd wyłącznika PASS M0 SBB stacji 110/15 </w:t>
      </w:r>
      <w:proofErr w:type="spellStart"/>
      <w:r w:rsidRPr="001E2FAB">
        <w:rPr>
          <w:rFonts w:cs="Tahoma"/>
          <w:sz w:val="22"/>
          <w:szCs w:val="22"/>
        </w:rPr>
        <w:t>kV</w:t>
      </w:r>
      <w:proofErr w:type="spellEnd"/>
      <w:r w:rsidRPr="001E2FAB">
        <w:rPr>
          <w:rFonts w:cs="Tahoma"/>
          <w:sz w:val="22"/>
          <w:szCs w:val="22"/>
        </w:rPr>
        <w:t>,</w:t>
      </w:r>
    </w:p>
    <w:p w14:paraId="5B85792E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Bezinwazyjne czyszczenie izolatorów oraz konstrukcji.</w:t>
      </w:r>
    </w:p>
    <w:p w14:paraId="2A86D379" w14:textId="77777777" w:rsidR="00311AE8" w:rsidRPr="00446E24" w:rsidRDefault="00311AE8" w:rsidP="00311AE8">
      <w:pPr>
        <w:rPr>
          <w:sz w:val="12"/>
          <w:szCs w:val="12"/>
        </w:rPr>
      </w:pPr>
    </w:p>
    <w:p w14:paraId="116B82CE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>3. Transformatory Sn/</w:t>
      </w:r>
      <w:proofErr w:type="spellStart"/>
      <w:r w:rsidRPr="001E2FAB">
        <w:rPr>
          <w:rFonts w:cs="Tahoma"/>
          <w:b/>
          <w:bCs/>
          <w:sz w:val="22"/>
          <w:szCs w:val="22"/>
        </w:rPr>
        <w:t>nN</w:t>
      </w:r>
      <w:proofErr w:type="spellEnd"/>
      <w:r w:rsidRPr="001E2FAB">
        <w:rPr>
          <w:rFonts w:cs="Tahoma"/>
          <w:b/>
          <w:bCs/>
          <w:sz w:val="22"/>
          <w:szCs w:val="22"/>
        </w:rPr>
        <w:t>:</w:t>
      </w:r>
    </w:p>
    <w:p w14:paraId="6485D50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wizualny pod katem ewentualnych uszkodzeń lub braków,</w:t>
      </w:r>
    </w:p>
    <w:p w14:paraId="7D495BB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działania zabezpieczeń termicznych,</w:t>
      </w:r>
    </w:p>
    <w:p w14:paraId="02510302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Oczyszczanie z ewentualnych kurzów i zabrudzeń,</w:t>
      </w:r>
    </w:p>
    <w:p w14:paraId="78ED10C1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połączeń torów prądowych, sterowniczych,</w:t>
      </w:r>
    </w:p>
    <w:p w14:paraId="39A8C2B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występowania lokalnych przegrzań,</w:t>
      </w:r>
    </w:p>
    <w:p w14:paraId="1A41AD2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Konserwacja styków, połączeń śrubowych i zaciskowych,</w:t>
      </w:r>
    </w:p>
    <w:p w14:paraId="649DB65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pomiarów okresowych,</w:t>
      </w:r>
    </w:p>
    <w:p w14:paraId="116938B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poprawności działania systemu chłodzenia.</w:t>
      </w:r>
    </w:p>
    <w:p w14:paraId="0CB2A4A6" w14:textId="77777777" w:rsidR="00311AE8" w:rsidRPr="00446E24" w:rsidRDefault="00311AE8" w:rsidP="00311AE8">
      <w:pPr>
        <w:rPr>
          <w:sz w:val="12"/>
          <w:szCs w:val="12"/>
        </w:rPr>
      </w:pPr>
    </w:p>
    <w:p w14:paraId="3C631CB1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 xml:space="preserve">4. Rozdzielnice </w:t>
      </w:r>
      <w:proofErr w:type="spellStart"/>
      <w:r w:rsidRPr="001E2FAB">
        <w:rPr>
          <w:rFonts w:cs="Tahoma"/>
          <w:b/>
          <w:bCs/>
          <w:sz w:val="22"/>
          <w:szCs w:val="22"/>
        </w:rPr>
        <w:t>nN</w:t>
      </w:r>
      <w:proofErr w:type="spellEnd"/>
      <w:r w:rsidRPr="001E2FAB">
        <w:rPr>
          <w:rFonts w:cs="Tahoma"/>
          <w:b/>
          <w:bCs/>
          <w:sz w:val="22"/>
          <w:szCs w:val="22"/>
        </w:rPr>
        <w:t xml:space="preserve"> (Parter, ob. 01):</w:t>
      </w:r>
    </w:p>
    <w:p w14:paraId="4150887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poprawności działania układu SZR,</w:t>
      </w:r>
    </w:p>
    <w:p w14:paraId="4990391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wizualny celek odpływowych i zasilających,</w:t>
      </w:r>
    </w:p>
    <w:p w14:paraId="3CEAE47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zabezpieczeń wyłączników głównych przy użyciu dedykowanego testera</w:t>
      </w:r>
    </w:p>
    <w:p w14:paraId="1A4CBE5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diagnostycznego producenta,</w:t>
      </w:r>
    </w:p>
    <w:p w14:paraId="0D2FFB0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Oczyszczenie z ewentualnych kurzów i zabrudzeń (powierzchnie trudno dostępne</w:t>
      </w:r>
    </w:p>
    <w:p w14:paraId="04BD53EC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powinny być czyszczone za pomocą sprężonego suchego powietrza-max. 1bar),</w:t>
      </w:r>
    </w:p>
    <w:p w14:paraId="6E493031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i poprawa jakości połączeń torów prądowych, sterowniczych i</w:t>
      </w:r>
    </w:p>
    <w:p w14:paraId="08CAAF21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komunikacyjnych,</w:t>
      </w:r>
    </w:p>
    <w:p w14:paraId="62AD4B0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występowania lokalnych przegrzań,</w:t>
      </w:r>
    </w:p>
    <w:p w14:paraId="2D24DED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lastRenderedPageBreak/>
        <w:t>• Konserwacja styków, połączeń śrubowych i zaciskowych,</w:t>
      </w:r>
    </w:p>
    <w:p w14:paraId="7A85523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Ewentualna wymiana zużytych elementów (złączki końcówki, uchwyty, filtry, itp.),</w:t>
      </w:r>
    </w:p>
    <w:p w14:paraId="67AF003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odczytu, analizy, archiwizacji i wykasowania historii błędów</w:t>
      </w:r>
    </w:p>
    <w:p w14:paraId="3FA7EC5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programowalnych zabezpieczeń silnikowych za pomocą dedykowanego</w:t>
      </w:r>
    </w:p>
    <w:p w14:paraId="28236FF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oprogramowania producenta;</w:t>
      </w:r>
    </w:p>
    <w:p w14:paraId="728B622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odczytu, analizy, archiwizacji i wykasowania historii błędów</w:t>
      </w:r>
    </w:p>
    <w:p w14:paraId="68420D1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przemienników częstotliwości za pomocą dedykowanego oprogramowania</w:t>
      </w:r>
    </w:p>
    <w:p w14:paraId="48FD4D2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producenta,</w:t>
      </w:r>
    </w:p>
    <w:p w14:paraId="3884A4A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Sprawdzenie selektywności zabezpieczeń od rozdzielni 15kV do odpływów </w:t>
      </w:r>
      <w:proofErr w:type="spellStart"/>
      <w:r w:rsidRPr="001E2FAB">
        <w:rPr>
          <w:rFonts w:cs="Tahoma"/>
          <w:sz w:val="22"/>
          <w:szCs w:val="22"/>
        </w:rPr>
        <w:t>nN.</w:t>
      </w:r>
      <w:proofErr w:type="spellEnd"/>
    </w:p>
    <w:p w14:paraId="53AEA22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Inspekcja szynoprzewodów (Kontrola momentu dokręcenia),</w:t>
      </w:r>
    </w:p>
    <w:p w14:paraId="6D90283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instalacji zasilających suwnic,</w:t>
      </w:r>
    </w:p>
    <w:p w14:paraId="4E644CC1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Wykonanie pomiarów okresowych rozdzielnic </w:t>
      </w:r>
      <w:proofErr w:type="spellStart"/>
      <w:r w:rsidRPr="001E2FAB">
        <w:rPr>
          <w:rFonts w:cs="Tahoma"/>
          <w:sz w:val="22"/>
          <w:szCs w:val="22"/>
        </w:rPr>
        <w:t>nN</w:t>
      </w:r>
      <w:proofErr w:type="spellEnd"/>
      <w:r w:rsidRPr="001E2FAB">
        <w:rPr>
          <w:rFonts w:cs="Tahoma"/>
          <w:sz w:val="22"/>
          <w:szCs w:val="22"/>
        </w:rPr>
        <w:t>,</w:t>
      </w:r>
    </w:p>
    <w:p w14:paraId="78E1628C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Sprawdzanie poprawności pracy i sygnalizacji łączników w polach,</w:t>
      </w:r>
    </w:p>
    <w:p w14:paraId="798E9E4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Inspekcja wyłączników </w:t>
      </w:r>
      <w:proofErr w:type="spellStart"/>
      <w:r w:rsidRPr="001E2FAB">
        <w:rPr>
          <w:rFonts w:cs="Tahoma"/>
          <w:sz w:val="22"/>
          <w:szCs w:val="22"/>
        </w:rPr>
        <w:t>nN</w:t>
      </w:r>
      <w:proofErr w:type="spellEnd"/>
      <w:r w:rsidRPr="001E2FAB">
        <w:rPr>
          <w:rFonts w:cs="Tahoma"/>
          <w:sz w:val="22"/>
          <w:szCs w:val="22"/>
        </w:rPr>
        <w:t>, czyszczenie styków, badanie niejednoczesności</w:t>
      </w:r>
    </w:p>
    <w:p w14:paraId="6F5AE8B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przełączania styków głównych, pomiar rezystancji styków głównych.</w:t>
      </w:r>
    </w:p>
    <w:p w14:paraId="0D9F06CF" w14:textId="77777777" w:rsidR="00311AE8" w:rsidRPr="003D1593" w:rsidRDefault="00311AE8" w:rsidP="00311AE8">
      <w:pPr>
        <w:rPr>
          <w:sz w:val="12"/>
          <w:szCs w:val="16"/>
        </w:rPr>
      </w:pPr>
    </w:p>
    <w:p w14:paraId="28D4E195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 xml:space="preserve">5. Rozdzielnice </w:t>
      </w:r>
      <w:proofErr w:type="spellStart"/>
      <w:r w:rsidRPr="001E2FAB">
        <w:rPr>
          <w:rFonts w:cs="Tahoma"/>
          <w:b/>
          <w:bCs/>
          <w:sz w:val="22"/>
          <w:szCs w:val="22"/>
        </w:rPr>
        <w:t>nN</w:t>
      </w:r>
      <w:proofErr w:type="spellEnd"/>
      <w:r w:rsidRPr="001E2FAB">
        <w:rPr>
          <w:rFonts w:cs="Tahoma"/>
          <w:b/>
          <w:bCs/>
          <w:sz w:val="22"/>
          <w:szCs w:val="22"/>
        </w:rPr>
        <w:t xml:space="preserve"> (I piętro, ob. 01):</w:t>
      </w:r>
    </w:p>
    <w:p w14:paraId="09DED551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wizualny celek odpływowych i zasilających,</w:t>
      </w:r>
    </w:p>
    <w:p w14:paraId="44AA4324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zabezpieczeń wyłączników głównych przy użyciu dedykowanego testera</w:t>
      </w:r>
    </w:p>
    <w:p w14:paraId="52DE9731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diagnostycznego producenta,</w:t>
      </w:r>
    </w:p>
    <w:p w14:paraId="405B07D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Oczyszczenie z ewentualnych kurzów i zabrudzeń (powierzchnie trudno dostępne</w:t>
      </w:r>
    </w:p>
    <w:p w14:paraId="7F48C98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powinny być czyszczone za pomocą sprężonego suchego powietrza-max. 1bar),</w:t>
      </w:r>
    </w:p>
    <w:p w14:paraId="266814A4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i poprawa jakości połączeń torów prądowych, sterowniczych i</w:t>
      </w:r>
    </w:p>
    <w:p w14:paraId="01EC8DE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komunikacyjnych,</w:t>
      </w:r>
    </w:p>
    <w:p w14:paraId="6B0CA4D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występowania lokalnych przegrzań,</w:t>
      </w:r>
    </w:p>
    <w:p w14:paraId="5F1CC8B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Konserwacja styków, połączeń śrubowych i zaciskowych,</w:t>
      </w:r>
    </w:p>
    <w:p w14:paraId="6E4CE194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Ewentualna wymiana zużytych elementów (złączki końcówki, uchwyty, filtry, itp.),</w:t>
      </w:r>
    </w:p>
    <w:p w14:paraId="1676E77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odczytu, analizy, archiwizacji i wykasowania historii błędów</w:t>
      </w:r>
    </w:p>
    <w:p w14:paraId="6A99E3D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programowalnych zabezpieczeń silnikowych za pomocą dedykowanego</w:t>
      </w:r>
    </w:p>
    <w:p w14:paraId="2CC6B0BC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oprogramowania producenta,</w:t>
      </w:r>
    </w:p>
    <w:p w14:paraId="5D76D8EA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odczytu, analizy i wykasowania historii błędów przemienników</w:t>
      </w:r>
    </w:p>
    <w:p w14:paraId="336C60D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częstotliwości za pomocą dedykowanego oprogramowania producenta,</w:t>
      </w:r>
    </w:p>
    <w:p w14:paraId="5FCB53FE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Sprawdzenie selektywności zabezpieczeń od rozdzielni 15kV do odpływów </w:t>
      </w:r>
      <w:proofErr w:type="spellStart"/>
      <w:r w:rsidRPr="001E2FAB">
        <w:rPr>
          <w:rFonts w:cs="Tahoma"/>
          <w:sz w:val="22"/>
          <w:szCs w:val="22"/>
        </w:rPr>
        <w:t>nN</w:t>
      </w:r>
      <w:proofErr w:type="spellEnd"/>
      <w:r w:rsidRPr="001E2FAB">
        <w:rPr>
          <w:rFonts w:cs="Tahoma"/>
          <w:sz w:val="22"/>
          <w:szCs w:val="22"/>
        </w:rPr>
        <w:t>,</w:t>
      </w:r>
    </w:p>
    <w:p w14:paraId="1662333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Inspekcja szynoprzewodów (dokręcanie i pomiary szynoprzewodów),</w:t>
      </w:r>
    </w:p>
    <w:p w14:paraId="50533C5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instalacji zasilających suwnic,</w:t>
      </w:r>
    </w:p>
    <w:p w14:paraId="243F99E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pomiarów okresowych rozdzielnic,</w:t>
      </w:r>
    </w:p>
    <w:p w14:paraId="36FFC56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Sprawdzanie poprawności pracy i sygnalizacji łączników w polach,</w:t>
      </w:r>
    </w:p>
    <w:p w14:paraId="0D45BB4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lastRenderedPageBreak/>
        <w:t xml:space="preserve">• Inspekcja wyłączników </w:t>
      </w:r>
      <w:proofErr w:type="spellStart"/>
      <w:r w:rsidRPr="001E2FAB">
        <w:rPr>
          <w:rFonts w:cs="Tahoma"/>
          <w:sz w:val="22"/>
          <w:szCs w:val="22"/>
        </w:rPr>
        <w:t>nN</w:t>
      </w:r>
      <w:proofErr w:type="spellEnd"/>
      <w:r w:rsidRPr="001E2FAB">
        <w:rPr>
          <w:rFonts w:cs="Tahoma"/>
          <w:sz w:val="22"/>
          <w:szCs w:val="22"/>
        </w:rPr>
        <w:t>, czyszczenie styków, badanie niejednoczesności</w:t>
      </w:r>
    </w:p>
    <w:p w14:paraId="472E034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przełączania styków głównych,</w:t>
      </w:r>
    </w:p>
    <w:p w14:paraId="4B40CA5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Czyszczenie rozdzielnic z kurzu i zabrudzeń suchym lodem (10 szt.)</w:t>
      </w:r>
    </w:p>
    <w:p w14:paraId="0F9FDFCD" w14:textId="77777777" w:rsidR="00311AE8" w:rsidRPr="003D1593" w:rsidRDefault="00311AE8" w:rsidP="00311AE8">
      <w:pPr>
        <w:rPr>
          <w:rFonts w:cs="Tahoma"/>
          <w:sz w:val="12"/>
          <w:szCs w:val="12"/>
        </w:rPr>
      </w:pPr>
    </w:p>
    <w:p w14:paraId="03596DAE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 xml:space="preserve">6. Rozdzielnice </w:t>
      </w:r>
      <w:proofErr w:type="spellStart"/>
      <w:r w:rsidRPr="001E2FAB">
        <w:rPr>
          <w:rFonts w:cs="Tahoma"/>
          <w:b/>
          <w:bCs/>
          <w:sz w:val="22"/>
          <w:szCs w:val="22"/>
        </w:rPr>
        <w:t>n</w:t>
      </w:r>
      <w:r>
        <w:rPr>
          <w:rFonts w:cs="Tahoma"/>
          <w:b/>
          <w:bCs/>
          <w:sz w:val="22"/>
          <w:szCs w:val="22"/>
        </w:rPr>
        <w:t>N</w:t>
      </w:r>
      <w:proofErr w:type="spellEnd"/>
      <w:r w:rsidRPr="001E2FAB">
        <w:rPr>
          <w:rFonts w:cs="Tahoma"/>
          <w:b/>
          <w:bCs/>
          <w:sz w:val="22"/>
          <w:szCs w:val="22"/>
        </w:rPr>
        <w:t xml:space="preserve"> ob. 03:</w:t>
      </w:r>
    </w:p>
    <w:p w14:paraId="18D1542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wizualny celek odpływowych i zasilających,</w:t>
      </w:r>
    </w:p>
    <w:p w14:paraId="3196088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zabezpieczeń wyłączników głównych przy użyciu dedykowanego testera</w:t>
      </w:r>
    </w:p>
    <w:p w14:paraId="63D1EAE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diagnostycznego,</w:t>
      </w:r>
    </w:p>
    <w:p w14:paraId="072D5AD1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Oczyszczenie z ewentualnych kurzów i zabrudzeń (powierzchnie trudno dostępne</w:t>
      </w:r>
    </w:p>
    <w:p w14:paraId="7201AE8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powinny być czyszczone za pomocą sprężonego suchego powietrza-max. 1bar),</w:t>
      </w:r>
    </w:p>
    <w:p w14:paraId="45928B5A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i poprawa jakości połączeń torów prądowych, sterowniczych i</w:t>
      </w:r>
    </w:p>
    <w:p w14:paraId="21F8C8A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komunikacyjnych,</w:t>
      </w:r>
    </w:p>
    <w:p w14:paraId="603650A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występowania lokalnych przegrzań,</w:t>
      </w:r>
    </w:p>
    <w:p w14:paraId="1EC2354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Konserwacja styków, połączeń śrubowych i zaciskowych,</w:t>
      </w:r>
    </w:p>
    <w:p w14:paraId="1B818C6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Ewentualna wymiana zużytych elementów (złączki końcówki, uchwyty, filtry, itp.),</w:t>
      </w:r>
    </w:p>
    <w:p w14:paraId="53F40F14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odczytu, analizy i wykasowania historii błędów programowalnych</w:t>
      </w:r>
    </w:p>
    <w:p w14:paraId="54F34CEE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zabezpieczeń silnikowych;</w:t>
      </w:r>
    </w:p>
    <w:p w14:paraId="14DB181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Sprawdzenie selektywności zabezpieczeń od rozdzielni 15kV do odpływów </w:t>
      </w:r>
      <w:proofErr w:type="spellStart"/>
      <w:r w:rsidRPr="001E2FAB">
        <w:rPr>
          <w:rFonts w:cs="Tahoma"/>
          <w:sz w:val="22"/>
          <w:szCs w:val="22"/>
        </w:rPr>
        <w:t>nN.</w:t>
      </w:r>
      <w:proofErr w:type="spellEnd"/>
    </w:p>
    <w:p w14:paraId="3436C9D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Inspekcja szynoprzewodów (dokręcanie szynoprzewodów)</w:t>
      </w:r>
    </w:p>
    <w:p w14:paraId="34EB425C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pomiarów okresowych rozdzielnic</w:t>
      </w:r>
    </w:p>
    <w:p w14:paraId="405D8EC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Sprawdzanie poprawności pracy i sygnalizacji łączników w polach</w:t>
      </w:r>
    </w:p>
    <w:p w14:paraId="603C1DF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Inspekcja wyłączników </w:t>
      </w:r>
      <w:proofErr w:type="spellStart"/>
      <w:r w:rsidRPr="001E2FAB">
        <w:rPr>
          <w:rFonts w:cs="Tahoma"/>
          <w:sz w:val="22"/>
          <w:szCs w:val="22"/>
        </w:rPr>
        <w:t>nN</w:t>
      </w:r>
      <w:proofErr w:type="spellEnd"/>
      <w:r w:rsidRPr="001E2FAB">
        <w:rPr>
          <w:rFonts w:cs="Tahoma"/>
          <w:sz w:val="22"/>
          <w:szCs w:val="22"/>
        </w:rPr>
        <w:t>, czyszczenie styków, badanie niejednoczesności</w:t>
      </w:r>
    </w:p>
    <w:p w14:paraId="7D56A894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przełączania styków głównych</w:t>
      </w:r>
    </w:p>
    <w:p w14:paraId="008E2EC7" w14:textId="77777777" w:rsidR="00311AE8" w:rsidRPr="003D1593" w:rsidRDefault="00311AE8" w:rsidP="00311AE8">
      <w:pPr>
        <w:rPr>
          <w:rFonts w:cs="Tahoma"/>
          <w:sz w:val="12"/>
          <w:szCs w:val="12"/>
        </w:rPr>
      </w:pPr>
    </w:p>
    <w:p w14:paraId="69A54941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 xml:space="preserve">7. Rozdzielnice </w:t>
      </w:r>
      <w:proofErr w:type="spellStart"/>
      <w:r w:rsidRPr="001E2FAB">
        <w:rPr>
          <w:rFonts w:cs="Tahoma"/>
          <w:b/>
          <w:bCs/>
          <w:sz w:val="22"/>
          <w:szCs w:val="22"/>
        </w:rPr>
        <w:t>nN</w:t>
      </w:r>
      <w:proofErr w:type="spellEnd"/>
      <w:r w:rsidRPr="001E2FAB">
        <w:rPr>
          <w:rFonts w:cs="Tahoma"/>
          <w:b/>
          <w:bCs/>
          <w:sz w:val="22"/>
          <w:szCs w:val="22"/>
        </w:rPr>
        <w:t xml:space="preserve"> ob. 02:</w:t>
      </w:r>
    </w:p>
    <w:p w14:paraId="04F82EF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wizualny celek odpływowych i zasilających,</w:t>
      </w:r>
    </w:p>
    <w:p w14:paraId="402E6B5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zabezpieczeń wyłączników głównych przy użyciu dedykowanego testera</w:t>
      </w:r>
    </w:p>
    <w:p w14:paraId="4FD87F2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diagnostycznego,</w:t>
      </w:r>
    </w:p>
    <w:p w14:paraId="3F93153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Oczyszczenie z ewentualnych kurzów i zabrudzeń (powierzchnie trudno dostępne</w:t>
      </w:r>
    </w:p>
    <w:p w14:paraId="08A1F092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powinny być czyszczone za pomocą sprężonego suchego powietrza-max. 1bar),</w:t>
      </w:r>
    </w:p>
    <w:p w14:paraId="4796C1BE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i poprawa jakości połączeń torów prądowych, sterowniczych i</w:t>
      </w:r>
    </w:p>
    <w:p w14:paraId="7D93726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komunikacyjnych,</w:t>
      </w:r>
    </w:p>
    <w:p w14:paraId="1C98FE9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występowania lokalnych przegrzań,</w:t>
      </w:r>
    </w:p>
    <w:p w14:paraId="346A9AA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Konserwacja styków, połączeń śrubowych i zaciskowych,</w:t>
      </w:r>
    </w:p>
    <w:p w14:paraId="78BCB9C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Ewentualna wymiana zużytych elementów (złączki końcówki, uchwyty, filtry, itp.),</w:t>
      </w:r>
    </w:p>
    <w:p w14:paraId="7B3127A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odczytu, analizy i wykasowania historii błędów programowalnych</w:t>
      </w:r>
    </w:p>
    <w:p w14:paraId="27CBB37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zabezpieczeń silnikowych;</w:t>
      </w:r>
    </w:p>
    <w:p w14:paraId="4CB1EA0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odczytu, analizy i wykasowania historii błędów przemienników</w:t>
      </w:r>
    </w:p>
    <w:p w14:paraId="606BCEAE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lastRenderedPageBreak/>
        <w:t>częstotliwości;</w:t>
      </w:r>
    </w:p>
    <w:p w14:paraId="22E4D5A2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Sprawdzenie selektywności zabezpieczeń od rozdzielni 15kV do odpływów </w:t>
      </w:r>
      <w:proofErr w:type="spellStart"/>
      <w:r w:rsidRPr="001E2FAB">
        <w:rPr>
          <w:rFonts w:cs="Tahoma"/>
          <w:sz w:val="22"/>
          <w:szCs w:val="22"/>
        </w:rPr>
        <w:t>nN.</w:t>
      </w:r>
      <w:proofErr w:type="spellEnd"/>
    </w:p>
    <w:p w14:paraId="3FE47B52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Inspekcja szynoprzewodów (dokręcanie szynoprzewodów)</w:t>
      </w:r>
    </w:p>
    <w:p w14:paraId="3B5BDFF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pomiarów okresowych rozdzielnic</w:t>
      </w:r>
    </w:p>
    <w:p w14:paraId="4EABE524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Sprawdzanie poprawności pracy i sygnalizacji łączników w polach</w:t>
      </w:r>
    </w:p>
    <w:p w14:paraId="33826AD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Inspekcja wyłączników </w:t>
      </w:r>
      <w:proofErr w:type="spellStart"/>
      <w:r w:rsidRPr="001E2FAB">
        <w:rPr>
          <w:rFonts w:cs="Tahoma"/>
          <w:sz w:val="22"/>
          <w:szCs w:val="22"/>
        </w:rPr>
        <w:t>nN</w:t>
      </w:r>
      <w:proofErr w:type="spellEnd"/>
      <w:r w:rsidRPr="001E2FAB">
        <w:rPr>
          <w:rFonts w:cs="Tahoma"/>
          <w:sz w:val="22"/>
          <w:szCs w:val="22"/>
        </w:rPr>
        <w:t>, czyszczenie styków, badanie niejednoczesności</w:t>
      </w:r>
    </w:p>
    <w:p w14:paraId="2D48E4D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przełączania styków głównych</w:t>
      </w:r>
    </w:p>
    <w:p w14:paraId="607FCAD2" w14:textId="77777777" w:rsidR="00311AE8" w:rsidRPr="000A34BD" w:rsidRDefault="00311AE8" w:rsidP="00311AE8">
      <w:pPr>
        <w:rPr>
          <w:sz w:val="12"/>
          <w:szCs w:val="16"/>
        </w:rPr>
      </w:pPr>
    </w:p>
    <w:p w14:paraId="2194B567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>8. Hala kotła oraz FGT:</w:t>
      </w:r>
    </w:p>
    <w:p w14:paraId="6100057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skrzynek i rozdzielnic elektrycznych,</w:t>
      </w:r>
    </w:p>
    <w:p w14:paraId="58DE5FE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Oczyszczenie z ewentualnych kurzów i zabrudzeń,</w:t>
      </w:r>
    </w:p>
    <w:p w14:paraId="6612DBB1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i poprawa jakości połączeń torów prądowych i obwodów sterowniczych,</w:t>
      </w:r>
    </w:p>
    <w:p w14:paraId="7C82F1E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występowania lokalnych przegrzań,</w:t>
      </w:r>
    </w:p>
    <w:p w14:paraId="468764F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Konserwacja styków, połączeń śrubowych i zaciskowych,</w:t>
      </w:r>
    </w:p>
    <w:p w14:paraId="5339322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Sprawdzenie zadławień kabli,</w:t>
      </w:r>
    </w:p>
    <w:p w14:paraId="54467EA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pomiarów okresowych napędów elektrycznych,</w:t>
      </w:r>
    </w:p>
    <w:p w14:paraId="2F7691A2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pomiarów okresowych skrzynek i rozdzielnic elektrycznych,</w:t>
      </w:r>
    </w:p>
    <w:p w14:paraId="72BDC512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Przegląd wizualny podłączeń do urządzeń odbiorczych,</w:t>
      </w:r>
    </w:p>
    <w:p w14:paraId="753E3FD8" w14:textId="77777777" w:rsidR="00311AE8" w:rsidRPr="006C1F54" w:rsidRDefault="00311AE8" w:rsidP="00311AE8">
      <w:pPr>
        <w:rPr>
          <w:sz w:val="12"/>
          <w:szCs w:val="12"/>
        </w:rPr>
      </w:pPr>
    </w:p>
    <w:p w14:paraId="7024287E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 xml:space="preserve">8. Instalacje </w:t>
      </w:r>
      <w:proofErr w:type="spellStart"/>
      <w:r w:rsidRPr="001E2FAB">
        <w:rPr>
          <w:rFonts w:cs="Tahoma"/>
          <w:b/>
          <w:bCs/>
          <w:sz w:val="22"/>
          <w:szCs w:val="22"/>
        </w:rPr>
        <w:t>nietechnologiczne</w:t>
      </w:r>
      <w:proofErr w:type="spellEnd"/>
      <w:r w:rsidRPr="001E2FAB">
        <w:rPr>
          <w:rFonts w:cs="Tahoma"/>
          <w:b/>
          <w:bCs/>
          <w:sz w:val="22"/>
          <w:szCs w:val="22"/>
        </w:rPr>
        <w:t>:</w:t>
      </w:r>
    </w:p>
    <w:p w14:paraId="363260B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Wymiana uszkodzonych lamp na kominie.</w:t>
      </w:r>
    </w:p>
    <w:p w14:paraId="45B3FD9A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konserwacji złącz instalacji odgromowej dla obiektów 01, 02 oraz 03.</w:t>
      </w:r>
    </w:p>
    <w:p w14:paraId="2514E99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Wykonanie pomiarów ochronnych instalacji </w:t>
      </w:r>
      <w:proofErr w:type="spellStart"/>
      <w:r w:rsidRPr="001E2FAB">
        <w:rPr>
          <w:rFonts w:cs="Tahoma"/>
          <w:sz w:val="22"/>
          <w:szCs w:val="22"/>
        </w:rPr>
        <w:t>nietechnologicznej</w:t>
      </w:r>
      <w:proofErr w:type="spellEnd"/>
      <w:r w:rsidRPr="001E2FAB">
        <w:rPr>
          <w:rFonts w:cs="Tahoma"/>
          <w:sz w:val="22"/>
          <w:szCs w:val="22"/>
        </w:rPr>
        <w:t xml:space="preserve"> w obiektach 01 oraz 02:</w:t>
      </w:r>
    </w:p>
    <w:p w14:paraId="2E522E3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Inwentaryzacja obiektów 01 oraz 02</w:t>
      </w:r>
    </w:p>
    <w:p w14:paraId="21C4684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rezystancji izolacji obwodów oświetlenia – 1 500 punktów.</w:t>
      </w:r>
    </w:p>
    <w:p w14:paraId="06E0186D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skuteczności ochrony przeciwporażeniowej gniazd wtykowych 230V – 60 punktów,</w:t>
      </w:r>
    </w:p>
    <w:p w14:paraId="5E15B169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skuteczności ochrony przeciwporażeniowej gniazd wtykowych 400V – 15 punktów,</w:t>
      </w:r>
    </w:p>
    <w:p w14:paraId="0144029C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wyłączników różnicowo-prądowych – 120 punktów,</w:t>
      </w:r>
    </w:p>
    <w:p w14:paraId="2924B8A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Wykonanie protokołów z wykonanych prac.</w:t>
      </w:r>
    </w:p>
    <w:p w14:paraId="00CC5E99" w14:textId="77777777" w:rsidR="00311AE8" w:rsidRPr="00EB4AA5" w:rsidRDefault="00311AE8" w:rsidP="00311AE8">
      <w:pPr>
        <w:rPr>
          <w:rFonts w:cs="Tahoma"/>
          <w:b/>
          <w:bCs/>
          <w:sz w:val="22"/>
          <w:szCs w:val="22"/>
        </w:rPr>
      </w:pPr>
      <w:r w:rsidRPr="00EB4AA5">
        <w:rPr>
          <w:rFonts w:cs="Tahoma"/>
          <w:b/>
          <w:bCs/>
          <w:sz w:val="22"/>
          <w:szCs w:val="22"/>
        </w:rPr>
        <w:t xml:space="preserve">• Wykonanie pomiarów ochronnych instalacji </w:t>
      </w:r>
      <w:proofErr w:type="spellStart"/>
      <w:r w:rsidRPr="00EB4AA5">
        <w:rPr>
          <w:rFonts w:cs="Tahoma"/>
          <w:b/>
          <w:bCs/>
          <w:sz w:val="22"/>
          <w:szCs w:val="22"/>
        </w:rPr>
        <w:t>nietechnologicznej</w:t>
      </w:r>
      <w:proofErr w:type="spellEnd"/>
      <w:r w:rsidRPr="00EB4AA5">
        <w:rPr>
          <w:rFonts w:cs="Tahoma"/>
          <w:b/>
          <w:bCs/>
          <w:sz w:val="22"/>
          <w:szCs w:val="22"/>
        </w:rPr>
        <w:t xml:space="preserve"> w obiekcie 03:</w:t>
      </w:r>
    </w:p>
    <w:p w14:paraId="3B55CB9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Inwentaryzacja obiektu 03,</w:t>
      </w:r>
    </w:p>
    <w:p w14:paraId="6570444C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rezystancji izolacji obwodów oświetlenia – 620 punktów.</w:t>
      </w:r>
    </w:p>
    <w:p w14:paraId="1EF8FC8A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skuteczności ochrony przeciwporażeniowej gniazd wtykowych 230V – 480 punktów,</w:t>
      </w:r>
    </w:p>
    <w:p w14:paraId="50FD074F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wyłączników różnicowo-prądowych – 250 punktów,</w:t>
      </w:r>
    </w:p>
    <w:p w14:paraId="160E3EFD" w14:textId="77777777" w:rsidR="00311AE8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Wykonanie protokołów z wykonanych prac.</w:t>
      </w:r>
    </w:p>
    <w:p w14:paraId="3B9328DB" w14:textId="77777777" w:rsidR="00311AE8" w:rsidRPr="00EB4AA5" w:rsidRDefault="00311AE8" w:rsidP="00311AE8">
      <w:pPr>
        <w:rPr>
          <w:rFonts w:cs="Tahoma"/>
          <w:sz w:val="12"/>
          <w:szCs w:val="12"/>
        </w:rPr>
      </w:pPr>
    </w:p>
    <w:p w14:paraId="17933533" w14:textId="77777777" w:rsidR="00311AE8" w:rsidRPr="00EB4AA5" w:rsidRDefault="00311AE8" w:rsidP="00311AE8">
      <w:pPr>
        <w:rPr>
          <w:rFonts w:cs="Tahoma"/>
          <w:b/>
          <w:bCs/>
          <w:sz w:val="22"/>
          <w:szCs w:val="22"/>
        </w:rPr>
      </w:pPr>
      <w:r w:rsidRPr="00EB4AA5">
        <w:rPr>
          <w:rFonts w:cs="Tahoma"/>
          <w:b/>
          <w:bCs/>
          <w:sz w:val="22"/>
          <w:szCs w:val="22"/>
        </w:rPr>
        <w:t>• Wykonanie pomiarów instalacji odgromowej dla obiektów 01, 02 oraz 03:</w:t>
      </w:r>
    </w:p>
    <w:p w14:paraId="056C9EA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Weryfikacja dokumentacji technicznej,</w:t>
      </w:r>
    </w:p>
    <w:p w14:paraId="330E235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lastRenderedPageBreak/>
        <w:t>- Pomiar rezystancji uziemień – Obiekt 01 – 45 punktów.</w:t>
      </w:r>
    </w:p>
    <w:p w14:paraId="406E717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rezystancji uziemień – Obiekt 02 – 39 punktów.</w:t>
      </w:r>
    </w:p>
    <w:p w14:paraId="68037FD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Pomiar rezystancji uziemień – Obiekt 04 – 20 punktów.</w:t>
      </w:r>
    </w:p>
    <w:p w14:paraId="694BB830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- Wykonanie protokołów z wykonanych prac.</w:t>
      </w:r>
    </w:p>
    <w:p w14:paraId="18E5F0EB" w14:textId="77777777" w:rsidR="00311AE8" w:rsidRPr="00EB4AA5" w:rsidRDefault="00311AE8" w:rsidP="00311AE8">
      <w:pPr>
        <w:rPr>
          <w:rFonts w:cs="Tahoma"/>
          <w:sz w:val="12"/>
          <w:szCs w:val="12"/>
        </w:rPr>
      </w:pPr>
    </w:p>
    <w:p w14:paraId="485814ED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 xml:space="preserve">8. Dostawa kaset wysuwnych dla rozdzielnic typu </w:t>
      </w:r>
      <w:proofErr w:type="spellStart"/>
      <w:r w:rsidRPr="001E2FAB">
        <w:rPr>
          <w:rFonts w:cs="Tahoma"/>
          <w:b/>
          <w:bCs/>
          <w:sz w:val="22"/>
          <w:szCs w:val="22"/>
        </w:rPr>
        <w:t>Sivacon</w:t>
      </w:r>
      <w:proofErr w:type="spellEnd"/>
      <w:r w:rsidRPr="001E2FAB">
        <w:rPr>
          <w:rFonts w:cs="Tahoma"/>
          <w:b/>
          <w:bCs/>
          <w:sz w:val="22"/>
          <w:szCs w:val="22"/>
        </w:rPr>
        <w:t xml:space="preserve"> S8:</w:t>
      </w:r>
    </w:p>
    <w:p w14:paraId="7627B2B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00BJA11 GW009.LA001 28,8kW </w:t>
      </w:r>
      <w:proofErr w:type="spellStart"/>
      <w:r w:rsidRPr="001E2FAB">
        <w:rPr>
          <w:rFonts w:cs="Tahoma"/>
          <w:sz w:val="22"/>
          <w:szCs w:val="22"/>
        </w:rPr>
        <w:t>Softstart</w:t>
      </w:r>
      <w:proofErr w:type="spellEnd"/>
      <w:r w:rsidRPr="001E2FAB">
        <w:rPr>
          <w:rFonts w:cs="Tahoma"/>
          <w:sz w:val="22"/>
          <w:szCs w:val="22"/>
        </w:rPr>
        <w:t xml:space="preserve"> – 2 szt. </w:t>
      </w:r>
    </w:p>
    <w:p w14:paraId="6C0028E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00BJA11 GW003.JA001 (GW003.JA001) 22kW </w:t>
      </w:r>
      <w:proofErr w:type="spellStart"/>
      <w:r w:rsidRPr="001E2FAB">
        <w:rPr>
          <w:rFonts w:cs="Tahoma"/>
          <w:sz w:val="22"/>
          <w:szCs w:val="22"/>
        </w:rPr>
        <w:t>Softstart</w:t>
      </w:r>
      <w:proofErr w:type="spellEnd"/>
      <w:r w:rsidRPr="001E2FAB">
        <w:rPr>
          <w:rFonts w:cs="Tahoma"/>
          <w:sz w:val="22"/>
          <w:szCs w:val="22"/>
        </w:rPr>
        <w:t xml:space="preserve"> – 5 szt.</w:t>
      </w:r>
    </w:p>
    <w:p w14:paraId="5D2D89F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00BJA11 GW006.FA001 15kW </w:t>
      </w:r>
      <w:proofErr w:type="spellStart"/>
      <w:r w:rsidRPr="001E2FAB">
        <w:rPr>
          <w:rFonts w:cs="Tahoma"/>
          <w:sz w:val="22"/>
          <w:szCs w:val="22"/>
        </w:rPr>
        <w:t>Softstart</w:t>
      </w:r>
      <w:proofErr w:type="spellEnd"/>
      <w:r w:rsidRPr="001E2FAB">
        <w:rPr>
          <w:rFonts w:cs="Tahoma"/>
          <w:sz w:val="22"/>
          <w:szCs w:val="22"/>
        </w:rPr>
        <w:t xml:space="preserve"> – 4 szt.</w:t>
      </w:r>
    </w:p>
    <w:p w14:paraId="3712D28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00BJA11 GW009.HB001 7,5kW </w:t>
      </w:r>
      <w:proofErr w:type="spellStart"/>
      <w:r w:rsidRPr="001E2FAB">
        <w:rPr>
          <w:rFonts w:cs="Tahoma"/>
          <w:sz w:val="22"/>
          <w:szCs w:val="22"/>
        </w:rPr>
        <w:t>Softstart</w:t>
      </w:r>
      <w:proofErr w:type="spellEnd"/>
      <w:r w:rsidRPr="001E2FAB">
        <w:rPr>
          <w:rFonts w:cs="Tahoma"/>
          <w:sz w:val="22"/>
          <w:szCs w:val="22"/>
        </w:rPr>
        <w:t xml:space="preserve"> – 4 szt.</w:t>
      </w:r>
    </w:p>
    <w:p w14:paraId="682339F1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00BJA11 GW003.BA001 3kW Silnikowy – 2 szt.</w:t>
      </w:r>
    </w:p>
    <w:p w14:paraId="2A72B588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00BJA11 GW004.BA001 1,5kW Silnikowy – 2 szt.</w:t>
      </w:r>
    </w:p>
    <w:p w14:paraId="0DAAFA3A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00BJA12 GW002.BA001 16,09kW </w:t>
      </w:r>
      <w:proofErr w:type="spellStart"/>
      <w:r w:rsidRPr="001E2FAB">
        <w:rPr>
          <w:rFonts w:cs="Tahoma"/>
          <w:sz w:val="22"/>
          <w:szCs w:val="22"/>
        </w:rPr>
        <w:t>Softstart</w:t>
      </w:r>
      <w:proofErr w:type="spellEnd"/>
      <w:r w:rsidRPr="001E2FAB">
        <w:rPr>
          <w:rFonts w:cs="Tahoma"/>
          <w:sz w:val="22"/>
          <w:szCs w:val="22"/>
        </w:rPr>
        <w:t xml:space="preserve"> – 2 szt.</w:t>
      </w:r>
    </w:p>
    <w:p w14:paraId="734E320C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00BJA12 GW005.GB001 11kW </w:t>
      </w:r>
      <w:proofErr w:type="spellStart"/>
      <w:r w:rsidRPr="001E2FAB">
        <w:rPr>
          <w:rFonts w:cs="Tahoma"/>
          <w:sz w:val="22"/>
          <w:szCs w:val="22"/>
        </w:rPr>
        <w:t>Softstart</w:t>
      </w:r>
      <w:proofErr w:type="spellEnd"/>
      <w:r w:rsidRPr="001E2FAB">
        <w:rPr>
          <w:rFonts w:cs="Tahoma"/>
          <w:sz w:val="22"/>
          <w:szCs w:val="22"/>
        </w:rPr>
        <w:t xml:space="preserve"> – 3 szt.</w:t>
      </w:r>
    </w:p>
    <w:p w14:paraId="19E2F24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00BJA12 GW009.JA001 11kW Falownik – 1 szt.</w:t>
      </w:r>
    </w:p>
    <w:p w14:paraId="3275EB82" w14:textId="77777777" w:rsidR="00311AE8" w:rsidRPr="00EB4AA5" w:rsidRDefault="00311AE8" w:rsidP="00311AE8">
      <w:pPr>
        <w:rPr>
          <w:rFonts w:cs="Tahoma"/>
          <w:b/>
          <w:bCs/>
          <w:sz w:val="12"/>
          <w:szCs w:val="12"/>
        </w:rPr>
      </w:pPr>
    </w:p>
    <w:p w14:paraId="70D89FE8" w14:textId="77777777" w:rsidR="00311AE8" w:rsidRPr="001E2FAB" w:rsidRDefault="00311AE8" w:rsidP="00311AE8">
      <w:pPr>
        <w:rPr>
          <w:rFonts w:cs="Tahoma"/>
          <w:b/>
          <w:bCs/>
          <w:sz w:val="22"/>
          <w:szCs w:val="22"/>
        </w:rPr>
      </w:pPr>
      <w:r w:rsidRPr="001E2FAB">
        <w:rPr>
          <w:rFonts w:cs="Tahoma"/>
          <w:b/>
          <w:bCs/>
          <w:sz w:val="22"/>
          <w:szCs w:val="22"/>
        </w:rPr>
        <w:t>8. Wymiana przewodów grzejnych na 8 lejach pod elektrofiltrem dla linii 1 i 2:</w:t>
      </w:r>
    </w:p>
    <w:p w14:paraId="417B84A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Budowa atestowanych rusztowań dla 8 szt. lejów,</w:t>
      </w:r>
    </w:p>
    <w:p w14:paraId="3A9C36B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Demontaż izolacji termicznej dla 8 szt. lejów, </w:t>
      </w:r>
    </w:p>
    <w:p w14:paraId="15EBA143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Demontaż istniejących przewodów grzejnych i ich utylizacja,</w:t>
      </w:r>
    </w:p>
    <w:p w14:paraId="0B964336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Dostawa nowych przewodów grzejnych oraz elementów mocujących – Dostawa po stronie zamawiającego,</w:t>
      </w:r>
    </w:p>
    <w:p w14:paraId="1E9D271E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Szpilkowanie powierzchni grzanej,</w:t>
      </w:r>
    </w:p>
    <w:p w14:paraId="0DF25BBB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Montaż obwodów grzewczych – 48 szt.</w:t>
      </w:r>
    </w:p>
    <w:p w14:paraId="25B5C065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Demontaż i ponowny montaż istniejących skrzynek przyłączeniowych i termostatów,</w:t>
      </w:r>
    </w:p>
    <w:p w14:paraId="48A2A3A7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Montaż nowej izolacji termicznej dla 8 szt. lejów, </w:t>
      </w:r>
    </w:p>
    <w:p w14:paraId="226D2A04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pomiarów elektrycznych zamontowanych obwodów grzewczych (rezystancja izolacji, oporność),</w:t>
      </w:r>
    </w:p>
    <w:p w14:paraId="50F1A7F4" w14:textId="77777777" w:rsidR="00311AE8" w:rsidRPr="001E2FAB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 xml:space="preserve">• Uruchomienie instalacji grzewczej po wykonanym montażu, </w:t>
      </w:r>
    </w:p>
    <w:p w14:paraId="61C526F0" w14:textId="77777777" w:rsidR="00311AE8" w:rsidRDefault="00311AE8" w:rsidP="00311AE8">
      <w:pPr>
        <w:rPr>
          <w:rFonts w:cs="Tahoma"/>
          <w:sz w:val="22"/>
          <w:szCs w:val="22"/>
        </w:rPr>
      </w:pPr>
      <w:r w:rsidRPr="001E2FAB">
        <w:rPr>
          <w:rFonts w:cs="Tahoma"/>
          <w:sz w:val="22"/>
          <w:szCs w:val="22"/>
        </w:rPr>
        <w:t>• Wykonanie protokołów z wykonanych prac,</w:t>
      </w:r>
    </w:p>
    <w:p w14:paraId="6373A338" w14:textId="77777777" w:rsidR="00311AE8" w:rsidRDefault="00311AE8" w:rsidP="00311AE8">
      <w:pPr>
        <w:rPr>
          <w:rFonts w:cs="Tahoma"/>
          <w:sz w:val="22"/>
          <w:szCs w:val="22"/>
        </w:rPr>
      </w:pPr>
    </w:p>
    <w:p w14:paraId="664999F8" w14:textId="77777777" w:rsidR="00311AE8" w:rsidRDefault="00311AE8" w:rsidP="00311AE8">
      <w:pPr>
        <w:rPr>
          <w:rFonts w:cs="Tahoma"/>
          <w:sz w:val="22"/>
          <w:szCs w:val="22"/>
        </w:rPr>
      </w:pPr>
    </w:p>
    <w:p w14:paraId="30A4BE40" w14:textId="77777777" w:rsidR="00311AE8" w:rsidRPr="00B630EB" w:rsidRDefault="00311AE8" w:rsidP="00311AE8">
      <w:pPr>
        <w:rPr>
          <w:rFonts w:cs="Tahoma"/>
          <w:b/>
          <w:bCs/>
          <w:sz w:val="22"/>
          <w:szCs w:val="22"/>
        </w:rPr>
      </w:pPr>
      <w:r w:rsidRPr="00B630EB">
        <w:rPr>
          <w:rFonts w:cs="Tahoma"/>
          <w:b/>
          <w:bCs/>
          <w:sz w:val="22"/>
          <w:szCs w:val="22"/>
        </w:rPr>
        <w:t>I. W ramach modernizacji zostaną wykonane następujące prace:</w:t>
      </w:r>
    </w:p>
    <w:p w14:paraId="3B235A18" w14:textId="77777777" w:rsidR="00311AE8" w:rsidRPr="00B630EB" w:rsidRDefault="00311AE8" w:rsidP="00311AE8">
      <w:pPr>
        <w:rPr>
          <w:rFonts w:cs="Tahoma"/>
          <w:b/>
          <w:bCs/>
          <w:sz w:val="22"/>
          <w:szCs w:val="22"/>
        </w:rPr>
      </w:pPr>
    </w:p>
    <w:p w14:paraId="56441113" w14:textId="77777777" w:rsidR="00311AE8" w:rsidRPr="00B630EB" w:rsidRDefault="00311AE8" w:rsidP="00311AE8">
      <w:pPr>
        <w:rPr>
          <w:rFonts w:cs="Tahoma"/>
          <w:b/>
          <w:bCs/>
          <w:sz w:val="22"/>
          <w:szCs w:val="22"/>
        </w:rPr>
      </w:pPr>
      <w:r w:rsidRPr="00B630EB">
        <w:rPr>
          <w:rFonts w:cs="Tahoma"/>
          <w:b/>
          <w:bCs/>
          <w:sz w:val="22"/>
          <w:szCs w:val="22"/>
        </w:rPr>
        <w:t xml:space="preserve">1. Modernizacja instalacji elektrycznej zabudowanej na linii waloryzacji żużla, zakres od kosza zasypowego do </w:t>
      </w:r>
      <w:proofErr w:type="spellStart"/>
      <w:r w:rsidRPr="00B630EB">
        <w:rPr>
          <w:rFonts w:cs="Tahoma"/>
          <w:b/>
          <w:bCs/>
          <w:sz w:val="22"/>
          <w:szCs w:val="22"/>
        </w:rPr>
        <w:t>waloryzatora</w:t>
      </w:r>
      <w:proofErr w:type="spellEnd"/>
      <w:r w:rsidRPr="00B630EB">
        <w:rPr>
          <w:rFonts w:cs="Tahoma"/>
          <w:b/>
          <w:bCs/>
          <w:sz w:val="22"/>
          <w:szCs w:val="22"/>
        </w:rPr>
        <w:t>:</w:t>
      </w:r>
    </w:p>
    <w:p w14:paraId="0C4FF540" w14:textId="77777777" w:rsidR="00311AE8" w:rsidRPr="00B630EB" w:rsidRDefault="00311AE8" w:rsidP="00311AE8">
      <w:pPr>
        <w:rPr>
          <w:rFonts w:cs="Tahoma"/>
          <w:b/>
          <w:bCs/>
          <w:sz w:val="22"/>
          <w:szCs w:val="22"/>
        </w:rPr>
      </w:pPr>
    </w:p>
    <w:p w14:paraId="72804893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Częściowe odłączenie i ponowne podłączenie kabli od urządzeń,</w:t>
      </w:r>
    </w:p>
    <w:p w14:paraId="3E6D35AD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lastRenderedPageBreak/>
        <w:t>• Demontaż uszkodzonych tras kablowych,</w:t>
      </w:r>
    </w:p>
    <w:p w14:paraId="7EB0F480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Montaż nowych tras kablowych,</w:t>
      </w:r>
    </w:p>
    <w:p w14:paraId="65A0DDB7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Demontaż starych i montaż nowych kabli zasilających w zabudowanych korytkach kablowych,</w:t>
      </w:r>
    </w:p>
    <w:p w14:paraId="6766A233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 xml:space="preserve">• Wykonanie pomiarów </w:t>
      </w:r>
      <w:proofErr w:type="spellStart"/>
      <w:r w:rsidRPr="00B630EB">
        <w:rPr>
          <w:rFonts w:cs="Tahoma"/>
          <w:sz w:val="22"/>
          <w:szCs w:val="22"/>
        </w:rPr>
        <w:t>pomontażowych</w:t>
      </w:r>
      <w:proofErr w:type="spellEnd"/>
      <w:r w:rsidRPr="00B630EB">
        <w:rPr>
          <w:rFonts w:cs="Tahoma"/>
          <w:sz w:val="22"/>
          <w:szCs w:val="22"/>
        </w:rPr>
        <w:t xml:space="preserve"> stanu izolacji (w zakresie nowych kabli),</w:t>
      </w:r>
    </w:p>
    <w:p w14:paraId="67696DDE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Montaż daszków osłonowych,</w:t>
      </w:r>
    </w:p>
    <w:p w14:paraId="52A8DAB4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Montaż osłon nad trasami kablowymi,</w:t>
      </w:r>
    </w:p>
    <w:p w14:paraId="32DB0B4D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 xml:space="preserve">• Wymiana kabli sterowniczych do urządzeń w obrębie od kosza zasypowego – taśmociąg 1, kruszarka, taśmociąg 2 – </w:t>
      </w:r>
      <w:proofErr w:type="spellStart"/>
      <w:r w:rsidRPr="00B630EB">
        <w:rPr>
          <w:rFonts w:cs="Tahoma"/>
          <w:sz w:val="22"/>
          <w:szCs w:val="22"/>
        </w:rPr>
        <w:t>waloryzator</w:t>
      </w:r>
      <w:proofErr w:type="spellEnd"/>
      <w:r w:rsidRPr="00B630EB">
        <w:rPr>
          <w:rFonts w:cs="Tahoma"/>
          <w:sz w:val="22"/>
          <w:szCs w:val="22"/>
        </w:rPr>
        <w:t xml:space="preserve"> (nie obejmuje taśmociągów za </w:t>
      </w:r>
      <w:proofErr w:type="spellStart"/>
      <w:r w:rsidRPr="00B630EB">
        <w:rPr>
          <w:rFonts w:cs="Tahoma"/>
          <w:sz w:val="22"/>
          <w:szCs w:val="22"/>
        </w:rPr>
        <w:t>waloryzatorem</w:t>
      </w:r>
      <w:proofErr w:type="spellEnd"/>
      <w:r w:rsidRPr="00B630EB">
        <w:rPr>
          <w:rFonts w:cs="Tahoma"/>
          <w:sz w:val="22"/>
          <w:szCs w:val="22"/>
        </w:rPr>
        <w:t>)</w:t>
      </w:r>
    </w:p>
    <w:p w14:paraId="184D4FA2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 xml:space="preserve">  - materiał dostarcza zamawiający,</w:t>
      </w:r>
    </w:p>
    <w:p w14:paraId="68F4B857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Dostawa materiałów tj. tras kablowych, konstrukcji wsporczych, elementów montażowych, daszków, osłon, kabli zasilających – w obrębie szaf krosowych i urządzeń końcowych,</w:t>
      </w:r>
    </w:p>
    <w:p w14:paraId="0F50CE2E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Materiały tras kablowych firmy BAKS typ F – stal cynkowana metodą zanurzeniową PN-EN ISO 1461:201,</w:t>
      </w:r>
    </w:p>
    <w:tbl>
      <w:tblPr>
        <w:tblpPr w:leftFromText="141" w:rightFromText="141" w:vertAnchor="text" w:horzAnchor="margin" w:tblpXSpec="center" w:tblpY="136"/>
        <w:tblW w:w="39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9"/>
        <w:gridCol w:w="4801"/>
        <w:gridCol w:w="1698"/>
      </w:tblGrid>
      <w:tr w:rsidR="00311AE8" w:rsidRPr="00B630EB" w14:paraId="6CFA8704" w14:textId="77777777" w:rsidTr="00A86A9F">
        <w:trPr>
          <w:trHeight w:val="275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  <w:hideMark/>
          </w:tcPr>
          <w:p w14:paraId="2A0275C2" w14:textId="77777777" w:rsidR="00311AE8" w:rsidRPr="00B630EB" w:rsidRDefault="00311AE8" w:rsidP="00A86A9F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B630EB">
              <w:rPr>
                <w:rFonts w:cs="Tahoma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3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3B6C4C0C" w14:textId="77777777" w:rsidR="00311AE8" w:rsidRPr="00B630EB" w:rsidRDefault="00311AE8" w:rsidP="00A86A9F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B630EB">
              <w:rPr>
                <w:rFonts w:cs="Tahoma"/>
                <w:b/>
                <w:bCs/>
                <w:sz w:val="22"/>
                <w:szCs w:val="22"/>
              </w:rPr>
              <w:t>Typ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  <w:hideMark/>
          </w:tcPr>
          <w:p w14:paraId="44AE4785" w14:textId="77777777" w:rsidR="00311AE8" w:rsidRPr="00B630EB" w:rsidRDefault="00311AE8" w:rsidP="00A86A9F">
            <w:pPr>
              <w:rPr>
                <w:rFonts w:cs="Tahoma"/>
                <w:b/>
                <w:bCs/>
                <w:sz w:val="22"/>
                <w:szCs w:val="22"/>
              </w:rPr>
            </w:pPr>
            <w:r w:rsidRPr="00B630EB">
              <w:rPr>
                <w:rFonts w:cs="Tahoma"/>
                <w:b/>
                <w:bCs/>
                <w:sz w:val="22"/>
                <w:szCs w:val="22"/>
              </w:rPr>
              <w:t>Długość [m]</w:t>
            </w:r>
          </w:p>
        </w:tc>
      </w:tr>
      <w:tr w:rsidR="00311AE8" w:rsidRPr="00B630EB" w14:paraId="71534093" w14:textId="77777777" w:rsidTr="00A86A9F">
        <w:trPr>
          <w:trHeight w:val="305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A8C27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1</w:t>
            </w:r>
          </w:p>
        </w:tc>
        <w:tc>
          <w:tcPr>
            <w:tcW w:w="3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7F9CFE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Korytko kablowe KCP50H50/3F (STD)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69A88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200</w:t>
            </w:r>
          </w:p>
        </w:tc>
      </w:tr>
      <w:tr w:rsidR="00311AE8" w:rsidRPr="00B630EB" w14:paraId="79E9A554" w14:textId="77777777" w:rsidTr="00A86A9F">
        <w:trPr>
          <w:trHeight w:val="396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13A32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2</w:t>
            </w:r>
          </w:p>
        </w:tc>
        <w:tc>
          <w:tcPr>
            <w:tcW w:w="3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824E21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Pokrywa koryta PKP50/3F (STD)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C2A26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200</w:t>
            </w:r>
          </w:p>
        </w:tc>
      </w:tr>
      <w:tr w:rsidR="00311AE8" w:rsidRPr="00B630EB" w14:paraId="4B0DF8E3" w14:textId="77777777" w:rsidTr="00A86A9F">
        <w:trPr>
          <w:trHeight w:val="396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788A32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3</w:t>
            </w:r>
          </w:p>
        </w:tc>
        <w:tc>
          <w:tcPr>
            <w:tcW w:w="3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A4B40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Koryto kablowe KCP100H50/3F (STD)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59ABC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150</w:t>
            </w:r>
          </w:p>
        </w:tc>
      </w:tr>
      <w:tr w:rsidR="00311AE8" w:rsidRPr="00B630EB" w14:paraId="25BD41D6" w14:textId="77777777" w:rsidTr="00A86A9F">
        <w:trPr>
          <w:trHeight w:val="396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1E717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4</w:t>
            </w:r>
          </w:p>
        </w:tc>
        <w:tc>
          <w:tcPr>
            <w:tcW w:w="3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DB5A43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Pokrywa koryta PKP100/3F (STD)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28E64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150</w:t>
            </w:r>
          </w:p>
        </w:tc>
      </w:tr>
      <w:tr w:rsidR="00311AE8" w:rsidRPr="00B630EB" w14:paraId="479AA5C0" w14:textId="77777777" w:rsidTr="00A86A9F">
        <w:trPr>
          <w:trHeight w:val="396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3685C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5</w:t>
            </w:r>
          </w:p>
        </w:tc>
        <w:tc>
          <w:tcPr>
            <w:tcW w:w="3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790E9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Koryto kablowe KBP150H100/3F (STD)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F29FC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55</w:t>
            </w:r>
          </w:p>
        </w:tc>
      </w:tr>
      <w:tr w:rsidR="00311AE8" w:rsidRPr="00B630EB" w14:paraId="41A7FCE4" w14:textId="77777777" w:rsidTr="00A86A9F">
        <w:trPr>
          <w:trHeight w:val="396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5A4AC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6</w:t>
            </w:r>
          </w:p>
        </w:tc>
        <w:tc>
          <w:tcPr>
            <w:tcW w:w="3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B1FDF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Pokrywa koryta PKP150/3F (STD)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6922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55</w:t>
            </w:r>
          </w:p>
        </w:tc>
      </w:tr>
      <w:tr w:rsidR="00311AE8" w:rsidRPr="00B630EB" w14:paraId="5BFCAA2F" w14:textId="77777777" w:rsidTr="00A86A9F">
        <w:trPr>
          <w:trHeight w:val="396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D91DD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7</w:t>
            </w:r>
          </w:p>
        </w:tc>
        <w:tc>
          <w:tcPr>
            <w:tcW w:w="3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1BFBA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Kabel ÖLFLEX CLASSIC 110 G 4x2,5G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50063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300</w:t>
            </w:r>
          </w:p>
        </w:tc>
      </w:tr>
      <w:tr w:rsidR="00311AE8" w:rsidRPr="00B630EB" w14:paraId="23FC9F48" w14:textId="77777777" w:rsidTr="00A86A9F">
        <w:trPr>
          <w:trHeight w:val="396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9AD36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8</w:t>
            </w:r>
          </w:p>
        </w:tc>
        <w:tc>
          <w:tcPr>
            <w:tcW w:w="3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16A5D0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Kabel ÖLFLEX CLASSIC 110 G 4x4G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41B6B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300</w:t>
            </w:r>
          </w:p>
        </w:tc>
      </w:tr>
      <w:tr w:rsidR="00311AE8" w:rsidRPr="00B630EB" w14:paraId="7052A982" w14:textId="77777777" w:rsidTr="00A86A9F">
        <w:trPr>
          <w:trHeight w:val="396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7449B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9</w:t>
            </w:r>
          </w:p>
        </w:tc>
        <w:tc>
          <w:tcPr>
            <w:tcW w:w="3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FB1AB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proofErr w:type="gramStart"/>
            <w:r w:rsidRPr="00B630EB">
              <w:rPr>
                <w:rFonts w:cs="Tahoma"/>
                <w:sz w:val="22"/>
                <w:szCs w:val="22"/>
              </w:rPr>
              <w:t>Kabel  H</w:t>
            </w:r>
            <w:proofErr w:type="gramEnd"/>
            <w:r w:rsidRPr="00B630EB">
              <w:rPr>
                <w:rFonts w:cs="Tahoma"/>
                <w:sz w:val="22"/>
                <w:szCs w:val="22"/>
              </w:rPr>
              <w:t xml:space="preserve">07RN-F 4x2,5G 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D246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250</w:t>
            </w:r>
          </w:p>
        </w:tc>
      </w:tr>
      <w:tr w:rsidR="00311AE8" w:rsidRPr="00B630EB" w14:paraId="2EE9459F" w14:textId="77777777" w:rsidTr="00A86A9F">
        <w:trPr>
          <w:trHeight w:val="396"/>
        </w:trPr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DD784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10</w:t>
            </w:r>
          </w:p>
        </w:tc>
        <w:tc>
          <w:tcPr>
            <w:tcW w:w="3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19D07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proofErr w:type="gramStart"/>
            <w:r w:rsidRPr="00B630EB">
              <w:rPr>
                <w:rFonts w:cs="Tahoma"/>
                <w:sz w:val="22"/>
                <w:szCs w:val="22"/>
              </w:rPr>
              <w:t>Kabel  H</w:t>
            </w:r>
            <w:proofErr w:type="gramEnd"/>
            <w:r w:rsidRPr="00B630EB">
              <w:rPr>
                <w:rFonts w:cs="Tahoma"/>
                <w:sz w:val="22"/>
                <w:szCs w:val="22"/>
              </w:rPr>
              <w:t xml:space="preserve">07RN-F 4x1,5G </w:t>
            </w: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C041" w14:textId="77777777" w:rsidR="00311AE8" w:rsidRPr="00B630EB" w:rsidRDefault="00311AE8" w:rsidP="00A86A9F">
            <w:pPr>
              <w:rPr>
                <w:rFonts w:cs="Tahoma"/>
                <w:sz w:val="22"/>
                <w:szCs w:val="22"/>
              </w:rPr>
            </w:pPr>
            <w:r w:rsidRPr="00B630EB">
              <w:rPr>
                <w:rFonts w:cs="Tahoma"/>
                <w:sz w:val="22"/>
                <w:szCs w:val="22"/>
              </w:rPr>
              <w:t>250</w:t>
            </w:r>
          </w:p>
        </w:tc>
      </w:tr>
      <w:tr w:rsidR="00311AE8" w:rsidRPr="00B630EB" w14:paraId="6EB068F9" w14:textId="77777777" w:rsidTr="00A86A9F">
        <w:trPr>
          <w:trHeight w:val="31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noWrap/>
            <w:vAlign w:val="center"/>
          </w:tcPr>
          <w:p w14:paraId="4620AD98" w14:textId="77777777" w:rsidR="00311AE8" w:rsidRPr="00B630EB" w:rsidRDefault="00311AE8" w:rsidP="00A86A9F">
            <w:pPr>
              <w:rPr>
                <w:rFonts w:cs="Tahoma"/>
                <w:b/>
                <w:bCs/>
                <w:sz w:val="22"/>
                <w:szCs w:val="22"/>
              </w:rPr>
            </w:pPr>
          </w:p>
        </w:tc>
      </w:tr>
    </w:tbl>
    <w:p w14:paraId="00B8009D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2DFC26BB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3D66A768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26310D19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42D03ED1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4A069D62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7AD0A10C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30BF5181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36A69D5A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30EF5738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68F1CACB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1EFDCA94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09515AC6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11140A97" w14:textId="77777777" w:rsidR="00311AE8" w:rsidRPr="00B630EB" w:rsidRDefault="00311AE8" w:rsidP="00311AE8">
      <w:pPr>
        <w:rPr>
          <w:rFonts w:cs="Tahoma"/>
          <w:sz w:val="22"/>
          <w:szCs w:val="22"/>
        </w:rPr>
      </w:pPr>
    </w:p>
    <w:p w14:paraId="48E70039" w14:textId="77777777" w:rsidR="00311AE8" w:rsidRPr="00B630EB" w:rsidRDefault="00311AE8" w:rsidP="00311AE8">
      <w:pPr>
        <w:rPr>
          <w:rFonts w:cs="Tahoma"/>
          <w:b/>
          <w:bCs/>
          <w:sz w:val="22"/>
          <w:szCs w:val="22"/>
        </w:rPr>
      </w:pPr>
    </w:p>
    <w:p w14:paraId="61005B7A" w14:textId="77777777" w:rsidR="00311AE8" w:rsidRPr="00B630EB" w:rsidRDefault="00311AE8" w:rsidP="00311AE8">
      <w:pPr>
        <w:rPr>
          <w:rFonts w:cs="Tahoma"/>
          <w:b/>
          <w:bCs/>
          <w:sz w:val="22"/>
          <w:szCs w:val="22"/>
        </w:rPr>
      </w:pPr>
      <w:r w:rsidRPr="00B630EB">
        <w:rPr>
          <w:rFonts w:cs="Tahoma"/>
          <w:b/>
          <w:bCs/>
          <w:sz w:val="22"/>
          <w:szCs w:val="22"/>
        </w:rPr>
        <w:t>2. Wymiana obudowy szaf sterowniczych Kruszarki:</w:t>
      </w:r>
    </w:p>
    <w:p w14:paraId="65C2502D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Dostawa obudowy szafy sterowniczej INOX 800x800x300 (bez aparatury),</w:t>
      </w:r>
    </w:p>
    <w:p w14:paraId="6A8ACE06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 xml:space="preserve">• Demontaż okablowania zewnętrznego z istniejącej szafy sterowniczej INOX 800x800x200, </w:t>
      </w:r>
    </w:p>
    <w:p w14:paraId="6A0EA9CC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Demontaż istniejącej szafy sterowniczej INOX 800x800x200,</w:t>
      </w:r>
    </w:p>
    <w:p w14:paraId="4F94ED58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Demontaż płyty montażowej wraz z aparaturą z istniejącej szafy sterowniczej INOX 800x800x200,</w:t>
      </w:r>
    </w:p>
    <w:p w14:paraId="1F623AF0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Montaż płyty montażowej wraz z aparaturą w nowej obudowie szafy sterowniczej INOX 800x800x200,</w:t>
      </w:r>
    </w:p>
    <w:p w14:paraId="167BC73B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lastRenderedPageBreak/>
        <w:t>• Montaż nowej szafy sterowniczej,</w:t>
      </w:r>
    </w:p>
    <w:p w14:paraId="2596E532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Wprowadzenie i podłączenie okablowania zewnętrznego w nowej szafie sterowniczej INOX 800x800x300 Kruszarki,</w:t>
      </w:r>
    </w:p>
    <w:p w14:paraId="28E382F0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Dostawa obudowy szafy sterowniczej metalowej 300x300x200 (bez aparatury),</w:t>
      </w:r>
    </w:p>
    <w:p w14:paraId="3B22E783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 xml:space="preserve">• Demontaż okablowania zewnętrznego z istniejącej szafy sterowniczej 300x300x200, </w:t>
      </w:r>
    </w:p>
    <w:p w14:paraId="45185A84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Demontaż istniejącej szafy sterowniczej 300x300x200,</w:t>
      </w:r>
    </w:p>
    <w:p w14:paraId="52555032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Demontaż płyty montażowej wraz z aparaturą z istniejącej szafy sterowniczej 300x300x200,</w:t>
      </w:r>
    </w:p>
    <w:p w14:paraId="2DF26AA1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Montaż płyty montażowej wraz z aparaturą w nowej obudowie szafy sterowniczej 300x300x200,</w:t>
      </w:r>
    </w:p>
    <w:p w14:paraId="47F15B82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Montaż nowej szafy sterowniczej,</w:t>
      </w:r>
    </w:p>
    <w:p w14:paraId="11506CD6" w14:textId="77777777" w:rsidR="00311AE8" w:rsidRPr="00B630EB" w:rsidRDefault="00311AE8" w:rsidP="00311AE8">
      <w:pPr>
        <w:rPr>
          <w:rFonts w:cs="Tahoma"/>
          <w:sz w:val="22"/>
          <w:szCs w:val="22"/>
        </w:rPr>
      </w:pPr>
      <w:r w:rsidRPr="00B630EB">
        <w:rPr>
          <w:rFonts w:cs="Tahoma"/>
          <w:sz w:val="22"/>
          <w:szCs w:val="22"/>
        </w:rPr>
        <w:t>• Wprowadzenie i podłączenie okablowania zewnętrznego w nowej szafie sterowniczej 300x300x200 Kruszarki,</w:t>
      </w:r>
    </w:p>
    <w:p w14:paraId="556C02B7" w14:textId="77777777" w:rsidR="00311AE8" w:rsidRPr="001E2FAB" w:rsidRDefault="00311AE8" w:rsidP="00311AE8">
      <w:pPr>
        <w:rPr>
          <w:rFonts w:cs="Tahoma"/>
          <w:sz w:val="22"/>
          <w:szCs w:val="22"/>
        </w:rPr>
      </w:pPr>
    </w:p>
    <w:p w14:paraId="795EF598" w14:textId="77777777" w:rsidR="006413D6" w:rsidRDefault="006413D6"/>
    <w:sectPr w:rsidR="006413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AE8"/>
    <w:rsid w:val="00311AE8"/>
    <w:rsid w:val="006413D6"/>
    <w:rsid w:val="00743C06"/>
    <w:rsid w:val="00C55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2E5C0"/>
  <w15:chartTrackingRefBased/>
  <w15:docId w15:val="{730398F8-7073-404E-A53C-D2075150B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lsta"/>
    <w:qFormat/>
    <w:rsid w:val="00311AE8"/>
    <w:pPr>
      <w:spacing w:after="0" w:line="360" w:lineRule="auto"/>
    </w:pPr>
    <w:rPr>
      <w:rFonts w:ascii="Arial" w:hAnsi="Arial"/>
      <w:kern w:val="0"/>
      <w:sz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1AE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1AE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1AE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1AE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1AE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1AE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1AE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1AE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1AE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1A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1A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1A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1A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1A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1A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1A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1A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1A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1A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11A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1AE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11A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1AE8"/>
    <w:pPr>
      <w:spacing w:before="160" w:after="160" w:line="278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11A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11AE8"/>
    <w:pPr>
      <w:spacing w:after="160" w:line="278" w:lineRule="auto"/>
      <w:ind w:left="720"/>
      <w:contextualSpacing/>
    </w:pPr>
    <w:rPr>
      <w:rFonts w:asciiTheme="minorHAnsi" w:hAnsiTheme="minorHAnsi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11A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1A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1A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1A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2003</Words>
  <Characters>12020</Characters>
  <Application>Microsoft Office Word</Application>
  <DocSecurity>0</DocSecurity>
  <Lines>100</Lines>
  <Paragraphs>27</Paragraphs>
  <ScaleCrop>false</ScaleCrop>
  <Company/>
  <LinksUpToDate>false</LinksUpToDate>
  <CharactersWithSpaces>13996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Cygan</dc:creator>
  <cp:keywords/>
  <dc:description/>
  <cp:lastModifiedBy>Grzegorz Cygan</cp:lastModifiedBy>
  <cp:revision>1</cp:revision>
  <dcterms:created xsi:type="dcterms:W3CDTF">2026-04-21T05:09:00Z</dcterms:created>
  <dcterms:modified xsi:type="dcterms:W3CDTF">2026-04-21T05:10:00Z</dcterms:modified>
</cp:coreProperties>
</file>